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D584E" w14:textId="21D26891" w:rsidR="00116800" w:rsidRPr="00D14044" w:rsidRDefault="00420935" w:rsidP="006C12FE">
      <w:pPr>
        <w:jc w:val="center"/>
        <w:rPr>
          <w:rFonts w:ascii="Times New Roman" w:hAnsi="Times New Roman" w:cs="Times New Roman"/>
          <w:b/>
          <w:sz w:val="22"/>
          <w:szCs w:val="22"/>
          <w:lang w:val="tr-TR"/>
        </w:rPr>
      </w:pPr>
      <w:r>
        <w:rPr>
          <w:rFonts w:ascii="Times New Roman" w:hAnsi="Times New Roman" w:cs="Times New Roman"/>
          <w:b/>
          <w:sz w:val="22"/>
          <w:szCs w:val="22"/>
          <w:lang w:val="tr-TR"/>
        </w:rPr>
        <w:t>GRAINTURK TARIM</w:t>
      </w:r>
      <w:r w:rsidR="006C12FE" w:rsidRPr="006C12FE">
        <w:rPr>
          <w:rFonts w:ascii="Times New Roman" w:hAnsi="Times New Roman" w:cs="Times New Roman"/>
          <w:b/>
          <w:sz w:val="22"/>
          <w:szCs w:val="22"/>
          <w:lang w:val="tr-TR"/>
        </w:rPr>
        <w:t xml:space="preserve"> ANONİM ŞİRKETİ </w:t>
      </w:r>
      <w:r w:rsidR="00116800" w:rsidRPr="00D14044">
        <w:rPr>
          <w:rFonts w:ascii="Times New Roman" w:hAnsi="Times New Roman" w:cs="Times New Roman"/>
          <w:b/>
          <w:sz w:val="22"/>
          <w:szCs w:val="22"/>
          <w:lang w:val="tr-TR"/>
        </w:rPr>
        <w:t>(“ŞİRKET”)</w:t>
      </w:r>
    </w:p>
    <w:p w14:paraId="3FC1A0BF" w14:textId="72C8B736" w:rsidR="00116800" w:rsidRPr="00D14044" w:rsidRDefault="001E5F53" w:rsidP="00726389">
      <w:pPr>
        <w:jc w:val="center"/>
        <w:rPr>
          <w:rFonts w:ascii="Times New Roman" w:hAnsi="Times New Roman" w:cs="Times New Roman"/>
          <w:b/>
          <w:sz w:val="22"/>
          <w:szCs w:val="22"/>
          <w:lang w:val="tr-TR"/>
        </w:rPr>
      </w:pPr>
      <w:r w:rsidRPr="00D14044">
        <w:rPr>
          <w:rFonts w:ascii="Times New Roman" w:hAnsi="Times New Roman" w:cs="Times New Roman"/>
          <w:b/>
          <w:sz w:val="22"/>
          <w:szCs w:val="22"/>
          <w:lang w:val="tr-TR"/>
        </w:rPr>
        <w:t>DENETİM</w:t>
      </w:r>
      <w:r w:rsidR="00116800" w:rsidRPr="00D14044">
        <w:rPr>
          <w:rFonts w:ascii="Times New Roman" w:hAnsi="Times New Roman" w:cs="Times New Roman"/>
          <w:b/>
          <w:sz w:val="22"/>
          <w:szCs w:val="22"/>
          <w:lang w:val="tr-TR"/>
        </w:rPr>
        <w:t xml:space="preserve"> KOMİTESİ</w:t>
      </w:r>
    </w:p>
    <w:p w14:paraId="02409555" w14:textId="77777777" w:rsidR="00116800" w:rsidRPr="00D14044" w:rsidRDefault="00116800" w:rsidP="00726389">
      <w:pPr>
        <w:jc w:val="center"/>
        <w:rPr>
          <w:rFonts w:ascii="Times New Roman" w:hAnsi="Times New Roman" w:cs="Times New Roman"/>
          <w:sz w:val="22"/>
          <w:szCs w:val="22"/>
          <w:lang w:val="tr-TR"/>
        </w:rPr>
      </w:pPr>
      <w:r w:rsidRPr="00D14044">
        <w:rPr>
          <w:rFonts w:ascii="Times New Roman" w:hAnsi="Times New Roman" w:cs="Times New Roman"/>
          <w:b/>
          <w:sz w:val="22"/>
          <w:szCs w:val="22"/>
          <w:lang w:val="tr-TR"/>
        </w:rPr>
        <w:t>ÇALIŞMA ESASLARI</w:t>
      </w:r>
    </w:p>
    <w:p w14:paraId="02AD9E79" w14:textId="77777777" w:rsidR="00116800" w:rsidRPr="00D14044" w:rsidRDefault="00116800" w:rsidP="00726389">
      <w:pPr>
        <w:jc w:val="both"/>
        <w:rPr>
          <w:rFonts w:ascii="Times New Roman" w:hAnsi="Times New Roman" w:cs="Times New Roman"/>
          <w:sz w:val="22"/>
          <w:szCs w:val="22"/>
          <w:lang w:val="tr-TR"/>
        </w:rPr>
      </w:pPr>
    </w:p>
    <w:p w14:paraId="59A52B19" w14:textId="77777777" w:rsidR="00116800" w:rsidRPr="00D14044" w:rsidRDefault="00116800" w:rsidP="00726389">
      <w:pPr>
        <w:numPr>
          <w:ilvl w:val="0"/>
          <w:numId w:val="1"/>
        </w:numPr>
        <w:jc w:val="both"/>
        <w:rPr>
          <w:rFonts w:ascii="Times New Roman" w:hAnsi="Times New Roman" w:cs="Times New Roman"/>
          <w:b/>
          <w:sz w:val="22"/>
          <w:szCs w:val="22"/>
          <w:lang w:val="tr-TR"/>
        </w:rPr>
      </w:pPr>
      <w:r w:rsidRPr="00D14044">
        <w:rPr>
          <w:rFonts w:ascii="Times New Roman" w:hAnsi="Times New Roman" w:cs="Times New Roman"/>
          <w:b/>
          <w:sz w:val="22"/>
          <w:szCs w:val="22"/>
          <w:lang w:val="tr-TR"/>
        </w:rPr>
        <w:t>Amaç</w:t>
      </w:r>
    </w:p>
    <w:p w14:paraId="53BE4827" w14:textId="6A093673" w:rsidR="00116800" w:rsidRPr="00D14044" w:rsidRDefault="00116800" w:rsidP="00541DD1">
      <w:pPr>
        <w:ind w:firstLine="360"/>
        <w:jc w:val="both"/>
        <w:rPr>
          <w:rFonts w:ascii="Times New Roman" w:hAnsi="Times New Roman" w:cs="Times New Roman"/>
          <w:sz w:val="22"/>
          <w:szCs w:val="22"/>
          <w:lang w:val="tr-TR"/>
        </w:rPr>
      </w:pPr>
      <w:r w:rsidRPr="00D14044">
        <w:rPr>
          <w:rFonts w:ascii="Times New Roman" w:hAnsi="Times New Roman" w:cs="Times New Roman"/>
          <w:sz w:val="22"/>
          <w:szCs w:val="22"/>
          <w:lang w:val="tr-TR"/>
        </w:rPr>
        <w:t xml:space="preserve">Şirket, 6362 sayılı Sermaye Piyasası Kanunu (“SPKn”), 6102 sayılı Türk Ticaret Kanunu (“TTK”), Sermaye Piyasası Kurulu’nun (“SPK”) Kurumsal Yönetim Tebliği (II-17.1) ve zaman zaman tadil edilip değiştirilebilen, yürürlükteki Kurumsal Yönetim Tebliği’nde düzenlenen Kurumsal Yönetim İlkeleri uyarınca </w:t>
      </w:r>
      <w:r w:rsidR="00420935">
        <w:rPr>
          <w:rFonts w:ascii="Times New Roman" w:hAnsi="Times New Roman" w:cs="Times New Roman"/>
          <w:sz w:val="22"/>
          <w:szCs w:val="22"/>
          <w:lang w:val="tr-TR"/>
        </w:rPr>
        <w:t>07.11.2022</w:t>
      </w:r>
      <w:r w:rsidRPr="00D14044">
        <w:rPr>
          <w:rFonts w:ascii="Times New Roman" w:hAnsi="Times New Roman" w:cs="Times New Roman"/>
          <w:sz w:val="22"/>
          <w:szCs w:val="22"/>
          <w:lang w:val="tr-TR"/>
        </w:rPr>
        <w:t xml:space="preserve"> tarihli ve </w:t>
      </w:r>
      <w:r w:rsidR="00DC717D">
        <w:rPr>
          <w:rFonts w:ascii="Times New Roman" w:hAnsi="Times New Roman" w:cs="Times New Roman"/>
          <w:sz w:val="22"/>
          <w:szCs w:val="22"/>
          <w:lang w:val="tr-TR"/>
        </w:rPr>
        <w:t>2022/</w:t>
      </w:r>
      <w:r w:rsidR="00420935">
        <w:rPr>
          <w:rFonts w:ascii="Times New Roman" w:hAnsi="Times New Roman" w:cs="Times New Roman"/>
          <w:sz w:val="22"/>
          <w:szCs w:val="22"/>
          <w:lang w:val="tr-TR"/>
        </w:rPr>
        <w:t>25</w:t>
      </w:r>
      <w:r w:rsidR="00DC717D">
        <w:rPr>
          <w:rFonts w:ascii="Times New Roman" w:hAnsi="Times New Roman" w:cs="Times New Roman"/>
          <w:sz w:val="22"/>
          <w:szCs w:val="22"/>
          <w:lang w:val="tr-TR"/>
        </w:rPr>
        <w:t xml:space="preserve"> </w:t>
      </w:r>
      <w:r w:rsidRPr="00D14044">
        <w:rPr>
          <w:rFonts w:ascii="Times New Roman" w:hAnsi="Times New Roman" w:cs="Times New Roman"/>
          <w:sz w:val="22"/>
          <w:szCs w:val="22"/>
          <w:lang w:val="tr-TR"/>
        </w:rPr>
        <w:t xml:space="preserve">sayılı kararıyla </w:t>
      </w:r>
      <w:r w:rsidR="001E5F53" w:rsidRPr="00D14044">
        <w:rPr>
          <w:rFonts w:ascii="Times New Roman" w:hAnsi="Times New Roman" w:cs="Times New Roman"/>
          <w:sz w:val="22"/>
          <w:szCs w:val="22"/>
          <w:lang w:val="tr-TR"/>
        </w:rPr>
        <w:t>Denetim</w:t>
      </w:r>
      <w:r w:rsidRPr="00D14044">
        <w:rPr>
          <w:rFonts w:ascii="Times New Roman" w:hAnsi="Times New Roman" w:cs="Times New Roman"/>
          <w:sz w:val="22"/>
          <w:szCs w:val="22"/>
          <w:lang w:val="tr-TR"/>
        </w:rPr>
        <w:t xml:space="preserve"> Komitesi’ni (“Komite”) kurmuştur.</w:t>
      </w:r>
    </w:p>
    <w:p w14:paraId="45E2DC68" w14:textId="77777777" w:rsidR="00116800" w:rsidRPr="00D14044" w:rsidRDefault="00116800" w:rsidP="00726389">
      <w:pPr>
        <w:jc w:val="both"/>
        <w:rPr>
          <w:rFonts w:ascii="Times New Roman" w:hAnsi="Times New Roman" w:cs="Times New Roman"/>
          <w:sz w:val="22"/>
          <w:szCs w:val="22"/>
          <w:lang w:val="tr-TR"/>
        </w:rPr>
      </w:pPr>
    </w:p>
    <w:p w14:paraId="2B2E4C43" w14:textId="33002C83" w:rsidR="00116800" w:rsidRPr="00D14044" w:rsidRDefault="00116800" w:rsidP="00541DD1">
      <w:pPr>
        <w:ind w:firstLine="360"/>
        <w:jc w:val="both"/>
        <w:rPr>
          <w:rFonts w:ascii="Times New Roman" w:hAnsi="Times New Roman" w:cs="Times New Roman"/>
          <w:sz w:val="22"/>
          <w:szCs w:val="22"/>
          <w:lang w:val="tr-TR"/>
        </w:rPr>
      </w:pPr>
      <w:r w:rsidRPr="00D14044">
        <w:rPr>
          <w:rFonts w:ascii="Times New Roman" w:hAnsi="Times New Roman" w:cs="Times New Roman"/>
          <w:sz w:val="22"/>
          <w:szCs w:val="22"/>
          <w:lang w:val="tr-TR"/>
        </w:rPr>
        <w:t xml:space="preserve">Komite’nin amacı, </w:t>
      </w:r>
      <w:r w:rsidR="0033692C" w:rsidRPr="00D14044">
        <w:rPr>
          <w:rFonts w:ascii="Times New Roman" w:hAnsi="Times New Roman" w:cs="Times New Roman"/>
          <w:sz w:val="22"/>
          <w:szCs w:val="22"/>
          <w:lang w:val="tr-TR"/>
        </w:rPr>
        <w:t>Şirket’in muhasebe sistemi, finansal bilgilerinin kamuya açıklanması, bağımsız denetimi ve şirketin iç kontrol ve iç denetim sisteminin işleyişinin ve etkinliğinin gözetimidir.</w:t>
      </w:r>
    </w:p>
    <w:p w14:paraId="2A306EF2" w14:textId="77777777" w:rsidR="00116800" w:rsidRPr="00D14044" w:rsidRDefault="00116800" w:rsidP="00726389">
      <w:pPr>
        <w:jc w:val="both"/>
        <w:rPr>
          <w:rFonts w:ascii="Times New Roman" w:hAnsi="Times New Roman" w:cs="Times New Roman"/>
          <w:sz w:val="22"/>
          <w:szCs w:val="22"/>
          <w:lang w:val="tr-TR"/>
        </w:rPr>
      </w:pPr>
    </w:p>
    <w:p w14:paraId="1F1D1421" w14:textId="77777777" w:rsidR="00116800" w:rsidRPr="00D14044" w:rsidRDefault="00116800" w:rsidP="00726389">
      <w:pPr>
        <w:numPr>
          <w:ilvl w:val="0"/>
          <w:numId w:val="1"/>
        </w:numPr>
        <w:jc w:val="both"/>
        <w:rPr>
          <w:rFonts w:ascii="Times New Roman" w:hAnsi="Times New Roman" w:cs="Times New Roman"/>
          <w:b/>
          <w:sz w:val="22"/>
          <w:szCs w:val="22"/>
          <w:lang w:val="tr-TR"/>
        </w:rPr>
      </w:pPr>
      <w:r w:rsidRPr="00D14044">
        <w:rPr>
          <w:rFonts w:ascii="Times New Roman" w:hAnsi="Times New Roman" w:cs="Times New Roman"/>
          <w:b/>
          <w:sz w:val="22"/>
          <w:szCs w:val="22"/>
          <w:lang w:val="tr-TR"/>
        </w:rPr>
        <w:t>Komite’nin Yapısı</w:t>
      </w:r>
    </w:p>
    <w:p w14:paraId="649D9DDC" w14:textId="25CFA1E6" w:rsidR="00116800" w:rsidRPr="00D14044" w:rsidRDefault="00116800" w:rsidP="00541DD1">
      <w:pPr>
        <w:ind w:firstLine="360"/>
        <w:jc w:val="both"/>
        <w:rPr>
          <w:rFonts w:ascii="Times New Roman" w:hAnsi="Times New Roman" w:cs="Times New Roman"/>
          <w:sz w:val="22"/>
          <w:szCs w:val="22"/>
          <w:lang w:val="tr-TR"/>
        </w:rPr>
      </w:pPr>
      <w:r w:rsidRPr="00D14044">
        <w:rPr>
          <w:rFonts w:ascii="Times New Roman" w:hAnsi="Times New Roman" w:cs="Times New Roman"/>
          <w:sz w:val="22"/>
          <w:szCs w:val="22"/>
          <w:lang w:val="tr-TR"/>
        </w:rPr>
        <w:t>Komite’nin en az iki üyeden oluşması gerekir</w:t>
      </w:r>
      <w:r w:rsidR="004C15B9" w:rsidRPr="00D14044">
        <w:rPr>
          <w:rFonts w:ascii="Times New Roman" w:hAnsi="Times New Roman" w:cs="Times New Roman"/>
          <w:sz w:val="22"/>
          <w:szCs w:val="22"/>
          <w:lang w:val="tr-TR"/>
        </w:rPr>
        <w:t xml:space="preserve"> ve tüm üyelerin bağımsız yönetim kurulu üyesi niteliğinde olması gerekir</w:t>
      </w:r>
      <w:r w:rsidRPr="00D14044">
        <w:rPr>
          <w:rFonts w:ascii="Times New Roman" w:hAnsi="Times New Roman" w:cs="Times New Roman"/>
          <w:sz w:val="22"/>
          <w:szCs w:val="22"/>
          <w:lang w:val="tr-TR"/>
        </w:rPr>
        <w:t xml:space="preserve">. </w:t>
      </w:r>
    </w:p>
    <w:p w14:paraId="18E7226B" w14:textId="2F0BEAF0" w:rsidR="004A59AF" w:rsidRPr="00D14044" w:rsidRDefault="004A59AF" w:rsidP="00541DD1">
      <w:pPr>
        <w:ind w:firstLine="360"/>
        <w:jc w:val="both"/>
        <w:rPr>
          <w:rFonts w:ascii="Times New Roman" w:hAnsi="Times New Roman" w:cs="Times New Roman"/>
          <w:sz w:val="22"/>
          <w:szCs w:val="22"/>
          <w:lang w:val="tr-TR"/>
        </w:rPr>
      </w:pPr>
      <w:r w:rsidRPr="00D14044">
        <w:rPr>
          <w:rFonts w:ascii="Times New Roman" w:hAnsi="Times New Roman" w:cs="Times New Roman"/>
          <w:sz w:val="22"/>
          <w:szCs w:val="22"/>
          <w:lang w:val="tr-TR"/>
        </w:rPr>
        <w:t>Komite üyelerinden en az biri denetim/muhasebe ve finans konusunda 5 yıllık tecrübeye sahip olmalıdır.</w:t>
      </w:r>
    </w:p>
    <w:p w14:paraId="4C6386DD" w14:textId="77777777" w:rsidR="00116800" w:rsidRPr="00D14044" w:rsidRDefault="00116800" w:rsidP="00541DD1">
      <w:pPr>
        <w:ind w:firstLine="360"/>
        <w:jc w:val="both"/>
        <w:rPr>
          <w:rFonts w:ascii="Times New Roman" w:hAnsi="Times New Roman" w:cs="Times New Roman"/>
          <w:sz w:val="22"/>
          <w:szCs w:val="22"/>
          <w:lang w:val="tr-TR"/>
        </w:rPr>
      </w:pPr>
      <w:r w:rsidRPr="00D14044">
        <w:rPr>
          <w:rFonts w:ascii="Times New Roman" w:hAnsi="Times New Roman" w:cs="Times New Roman"/>
          <w:sz w:val="22"/>
          <w:szCs w:val="22"/>
          <w:lang w:val="tr-TR"/>
        </w:rPr>
        <w:t>Bir yönetim kurulu üyesinin birden fazla komitede görev almamasına özen gösterilir.</w:t>
      </w:r>
    </w:p>
    <w:p w14:paraId="3EE885CB" w14:textId="77777777" w:rsidR="00B221BD" w:rsidRPr="00D14044" w:rsidRDefault="00B221BD" w:rsidP="00541DD1">
      <w:pPr>
        <w:ind w:firstLine="360"/>
        <w:jc w:val="both"/>
        <w:rPr>
          <w:rFonts w:ascii="Times New Roman" w:hAnsi="Times New Roman" w:cs="Times New Roman"/>
          <w:sz w:val="22"/>
          <w:szCs w:val="22"/>
          <w:lang w:val="tr-TR"/>
        </w:rPr>
      </w:pPr>
      <w:r w:rsidRPr="00D14044">
        <w:rPr>
          <w:rFonts w:ascii="Times New Roman" w:hAnsi="Times New Roman" w:cs="Times New Roman"/>
          <w:sz w:val="22"/>
          <w:szCs w:val="22"/>
          <w:lang w:val="tr-TR"/>
        </w:rPr>
        <w:t>Komite’nin hangi üyelerden oluşacağı yönetim kurulu tarafından belirlenir ve KAP’ta açıklanır.</w:t>
      </w:r>
    </w:p>
    <w:p w14:paraId="7961904A" w14:textId="77777777" w:rsidR="00116800" w:rsidRPr="00D14044" w:rsidRDefault="00116800" w:rsidP="00726389">
      <w:pPr>
        <w:jc w:val="both"/>
        <w:rPr>
          <w:rFonts w:ascii="Times New Roman" w:hAnsi="Times New Roman" w:cs="Times New Roman"/>
          <w:b/>
          <w:bCs/>
          <w:sz w:val="22"/>
          <w:szCs w:val="22"/>
          <w:lang w:val="tr-TR"/>
        </w:rPr>
      </w:pPr>
    </w:p>
    <w:p w14:paraId="2EE95507" w14:textId="77777777" w:rsidR="00B221BD" w:rsidRPr="00D14044" w:rsidRDefault="00B221BD" w:rsidP="00726389">
      <w:pPr>
        <w:numPr>
          <w:ilvl w:val="0"/>
          <w:numId w:val="1"/>
        </w:numPr>
        <w:jc w:val="both"/>
        <w:rPr>
          <w:rFonts w:ascii="Times New Roman" w:hAnsi="Times New Roman" w:cs="Times New Roman"/>
          <w:b/>
          <w:sz w:val="22"/>
          <w:szCs w:val="22"/>
          <w:lang w:val="tr-TR"/>
        </w:rPr>
      </w:pPr>
      <w:r w:rsidRPr="00D14044">
        <w:rPr>
          <w:rFonts w:ascii="Times New Roman" w:hAnsi="Times New Roman" w:cs="Times New Roman"/>
          <w:b/>
          <w:sz w:val="22"/>
          <w:szCs w:val="22"/>
          <w:lang w:val="tr-TR"/>
        </w:rPr>
        <w:t xml:space="preserve">Komite’nin Görev ve Sorumlulukları </w:t>
      </w:r>
    </w:p>
    <w:p w14:paraId="0357CB3E" w14:textId="77777777" w:rsidR="00B221BD" w:rsidRPr="00D14044" w:rsidRDefault="00B221BD" w:rsidP="00541DD1">
      <w:pPr>
        <w:ind w:firstLine="360"/>
        <w:jc w:val="both"/>
        <w:rPr>
          <w:rFonts w:ascii="Times New Roman" w:hAnsi="Times New Roman" w:cs="Times New Roman"/>
          <w:sz w:val="22"/>
          <w:szCs w:val="22"/>
          <w:lang w:val="tr-TR"/>
        </w:rPr>
      </w:pPr>
      <w:r w:rsidRPr="00D14044">
        <w:rPr>
          <w:rFonts w:ascii="Times New Roman" w:hAnsi="Times New Roman" w:cs="Times New Roman"/>
          <w:sz w:val="22"/>
          <w:szCs w:val="22"/>
          <w:lang w:val="tr-TR"/>
        </w:rPr>
        <w:t>Komite’nin görev ve sorumlulukları şunlardır:</w:t>
      </w:r>
    </w:p>
    <w:p w14:paraId="665EC621" w14:textId="77777777" w:rsidR="006D4418" w:rsidRPr="00D14044" w:rsidRDefault="006D4418" w:rsidP="00726389">
      <w:pPr>
        <w:jc w:val="both"/>
        <w:rPr>
          <w:rFonts w:ascii="Times New Roman" w:hAnsi="Times New Roman" w:cs="Times New Roman"/>
          <w:sz w:val="22"/>
          <w:szCs w:val="22"/>
          <w:lang w:val="tr-TR"/>
        </w:rPr>
      </w:pPr>
    </w:p>
    <w:p w14:paraId="5CE3D10E" w14:textId="1F125852" w:rsidR="006D4418" w:rsidRPr="00D14044" w:rsidRDefault="006D4418" w:rsidP="00726389">
      <w:pPr>
        <w:pStyle w:val="ListeParagraf"/>
        <w:numPr>
          <w:ilvl w:val="0"/>
          <w:numId w:val="8"/>
        </w:numPr>
        <w:jc w:val="both"/>
        <w:rPr>
          <w:rFonts w:ascii="Times New Roman" w:hAnsi="Times New Roman" w:cs="Times New Roman"/>
          <w:sz w:val="22"/>
          <w:szCs w:val="22"/>
          <w:lang w:val="tr-TR"/>
        </w:rPr>
      </w:pPr>
      <w:r w:rsidRPr="00D14044">
        <w:rPr>
          <w:rFonts w:ascii="Times New Roman" w:hAnsi="Times New Roman" w:cs="Times New Roman"/>
          <w:sz w:val="22"/>
          <w:szCs w:val="22"/>
          <w:lang w:val="tr-TR"/>
        </w:rPr>
        <w:t>Şirket’in muhasebe sistemi, finansal bilgilerinin kamuya açıklanması, bağımsız denetimi ve şirketin iç kontrol ve iç denetim sisteminin işleyişinin ve etkinliğinin gözetimi,</w:t>
      </w:r>
    </w:p>
    <w:p w14:paraId="77689974" w14:textId="1777D252" w:rsidR="007A3430" w:rsidRPr="00D14044" w:rsidRDefault="007A3430" w:rsidP="00726389">
      <w:pPr>
        <w:pStyle w:val="ListeParagraf"/>
        <w:numPr>
          <w:ilvl w:val="0"/>
          <w:numId w:val="8"/>
        </w:numPr>
        <w:jc w:val="both"/>
        <w:rPr>
          <w:rFonts w:ascii="Times New Roman" w:hAnsi="Times New Roman" w:cs="Times New Roman"/>
          <w:sz w:val="22"/>
          <w:szCs w:val="22"/>
          <w:lang w:val="tr-TR"/>
        </w:rPr>
      </w:pPr>
      <w:r w:rsidRPr="00D14044">
        <w:rPr>
          <w:rFonts w:ascii="Times New Roman" w:hAnsi="Times New Roman" w:cs="Times New Roman"/>
          <w:sz w:val="22"/>
          <w:szCs w:val="22"/>
          <w:lang w:val="tr-TR"/>
        </w:rPr>
        <w:t>Bağımsız denetim kuruluşunun seçimi, bağımsız denetim sözleşmelerinin hazırlanarak bağımsız denetim sürecinin başlatılması ve bağımsız denetim kuruluşunun her aşamadaki çalışmalarının gözetimi,</w:t>
      </w:r>
    </w:p>
    <w:p w14:paraId="7A28A164" w14:textId="1EFAFC06" w:rsidR="007A3430" w:rsidRPr="00D14044" w:rsidRDefault="007A3430" w:rsidP="00726389">
      <w:pPr>
        <w:pStyle w:val="ListeParagraf"/>
        <w:numPr>
          <w:ilvl w:val="0"/>
          <w:numId w:val="8"/>
        </w:numPr>
        <w:jc w:val="both"/>
        <w:rPr>
          <w:rFonts w:ascii="Times New Roman" w:hAnsi="Times New Roman" w:cs="Times New Roman"/>
          <w:sz w:val="22"/>
          <w:szCs w:val="22"/>
          <w:lang w:val="tr-TR"/>
        </w:rPr>
      </w:pPr>
      <w:r w:rsidRPr="00D14044">
        <w:rPr>
          <w:rFonts w:ascii="Times New Roman" w:hAnsi="Times New Roman" w:cs="Times New Roman"/>
          <w:sz w:val="22"/>
          <w:szCs w:val="22"/>
          <w:lang w:val="tr-TR"/>
        </w:rPr>
        <w:t>Şirketin hizmet alacağı bağımsız denetim kuruluşu ile bu kuruluşlardan alınacak hizmetlerin belirlenmesi ve yönetim kurulunun onayına sunulması,</w:t>
      </w:r>
    </w:p>
    <w:p w14:paraId="130DE2A6" w14:textId="6154F874" w:rsidR="00B900D8" w:rsidRPr="00D14044" w:rsidRDefault="00FE6738" w:rsidP="00726389">
      <w:pPr>
        <w:pStyle w:val="ListeParagraf"/>
        <w:numPr>
          <w:ilvl w:val="0"/>
          <w:numId w:val="8"/>
        </w:numPr>
        <w:jc w:val="both"/>
        <w:rPr>
          <w:rFonts w:ascii="Times New Roman" w:hAnsi="Times New Roman" w:cs="Times New Roman"/>
          <w:sz w:val="22"/>
          <w:szCs w:val="22"/>
          <w:lang w:val="tr-TR"/>
        </w:rPr>
      </w:pPr>
      <w:r w:rsidRPr="00D14044">
        <w:rPr>
          <w:rFonts w:ascii="Times New Roman" w:hAnsi="Times New Roman" w:cs="Times New Roman"/>
          <w:sz w:val="22"/>
          <w:szCs w:val="22"/>
          <w:lang w:val="tr-TR"/>
        </w:rPr>
        <w:t>Şirketin muhasebe ve iç kontrol sistemi ile bağımsız denetimiyle ilgili olarak şirkete ulaşan şikayetlerin incelenmesi, sonuca bağlanması, şirket çalışanlarının, şirketin muhasebe ve bağımsız denetim konularındaki bildirimlerinin gizlilik ilkesi çerçevesinde değerlendirilmesi konularında uygulanacak yöntem ve kriterler</w:t>
      </w:r>
      <w:r w:rsidR="00B900D8" w:rsidRPr="00D14044">
        <w:rPr>
          <w:rFonts w:ascii="Times New Roman" w:hAnsi="Times New Roman" w:cs="Times New Roman"/>
          <w:sz w:val="22"/>
          <w:szCs w:val="22"/>
          <w:lang w:val="tr-TR"/>
        </w:rPr>
        <w:t>in belirlenmesi,</w:t>
      </w:r>
    </w:p>
    <w:p w14:paraId="32FC3EDD" w14:textId="5F0F6CB5" w:rsidR="00FE6738" w:rsidRPr="00D14044" w:rsidRDefault="00B900D8" w:rsidP="00726389">
      <w:pPr>
        <w:pStyle w:val="ListeParagraf"/>
        <w:numPr>
          <w:ilvl w:val="0"/>
          <w:numId w:val="8"/>
        </w:numPr>
        <w:jc w:val="both"/>
        <w:rPr>
          <w:rFonts w:ascii="Times New Roman" w:hAnsi="Times New Roman" w:cs="Times New Roman"/>
          <w:sz w:val="22"/>
          <w:szCs w:val="22"/>
          <w:lang w:val="tr-TR"/>
        </w:rPr>
      </w:pPr>
      <w:r w:rsidRPr="00D14044">
        <w:rPr>
          <w:rFonts w:ascii="Times New Roman" w:hAnsi="Times New Roman" w:cs="Times New Roman"/>
          <w:sz w:val="22"/>
          <w:szCs w:val="22"/>
          <w:lang w:val="tr-TR"/>
        </w:rPr>
        <w:t>K</w:t>
      </w:r>
      <w:r w:rsidR="00FE6738" w:rsidRPr="00D14044">
        <w:rPr>
          <w:rFonts w:ascii="Times New Roman" w:hAnsi="Times New Roman" w:cs="Times New Roman"/>
          <w:sz w:val="22"/>
          <w:szCs w:val="22"/>
          <w:lang w:val="tr-TR"/>
        </w:rPr>
        <w:t>amuya açıklanacak yıllık ve</w:t>
      </w:r>
      <w:r w:rsidRPr="00D14044">
        <w:rPr>
          <w:rFonts w:ascii="Times New Roman" w:hAnsi="Times New Roman" w:cs="Times New Roman"/>
          <w:sz w:val="22"/>
          <w:szCs w:val="22"/>
          <w:lang w:val="tr-TR"/>
        </w:rPr>
        <w:t xml:space="preserve"> ara dönem finansal tabloların Ş</w:t>
      </w:r>
      <w:r w:rsidR="00FE6738" w:rsidRPr="00D14044">
        <w:rPr>
          <w:rFonts w:ascii="Times New Roman" w:hAnsi="Times New Roman" w:cs="Times New Roman"/>
          <w:sz w:val="22"/>
          <w:szCs w:val="22"/>
          <w:lang w:val="tr-TR"/>
        </w:rPr>
        <w:t>irket</w:t>
      </w:r>
      <w:r w:rsidRPr="00D14044">
        <w:rPr>
          <w:rFonts w:ascii="Times New Roman" w:hAnsi="Times New Roman" w:cs="Times New Roman"/>
          <w:sz w:val="22"/>
          <w:szCs w:val="22"/>
          <w:lang w:val="tr-TR"/>
        </w:rPr>
        <w:t>’</w:t>
      </w:r>
      <w:r w:rsidR="00FE6738" w:rsidRPr="00D14044">
        <w:rPr>
          <w:rFonts w:ascii="Times New Roman" w:hAnsi="Times New Roman" w:cs="Times New Roman"/>
          <w:sz w:val="22"/>
          <w:szCs w:val="22"/>
          <w:lang w:val="tr-TR"/>
        </w:rPr>
        <w:t>in izlediği muhasebe ilkeleri ile gerçeğe uygunluğuna ve doğruluğuna ilişkin değerlendirme</w:t>
      </w:r>
      <w:r w:rsidRPr="00D14044">
        <w:rPr>
          <w:rFonts w:ascii="Times New Roman" w:hAnsi="Times New Roman" w:cs="Times New Roman"/>
          <w:sz w:val="22"/>
          <w:szCs w:val="22"/>
          <w:lang w:val="tr-TR"/>
        </w:rPr>
        <w:t>lerin yapılması, Ş</w:t>
      </w:r>
      <w:r w:rsidR="00FE6738" w:rsidRPr="00D14044">
        <w:rPr>
          <w:rFonts w:ascii="Times New Roman" w:hAnsi="Times New Roman" w:cs="Times New Roman"/>
          <w:sz w:val="22"/>
          <w:szCs w:val="22"/>
          <w:lang w:val="tr-TR"/>
        </w:rPr>
        <w:t>irket</w:t>
      </w:r>
      <w:r w:rsidRPr="00D14044">
        <w:rPr>
          <w:rFonts w:ascii="Times New Roman" w:hAnsi="Times New Roman" w:cs="Times New Roman"/>
          <w:sz w:val="22"/>
          <w:szCs w:val="22"/>
          <w:lang w:val="tr-TR"/>
        </w:rPr>
        <w:t>’</w:t>
      </w:r>
      <w:r w:rsidR="00FE6738" w:rsidRPr="00D14044">
        <w:rPr>
          <w:rFonts w:ascii="Times New Roman" w:hAnsi="Times New Roman" w:cs="Times New Roman"/>
          <w:sz w:val="22"/>
          <w:szCs w:val="22"/>
          <w:lang w:val="tr-TR"/>
        </w:rPr>
        <w:t>in sorumlu yöneticileri ve bağ</w:t>
      </w:r>
      <w:r w:rsidRPr="00D14044">
        <w:rPr>
          <w:rFonts w:ascii="Times New Roman" w:hAnsi="Times New Roman" w:cs="Times New Roman"/>
          <w:sz w:val="22"/>
          <w:szCs w:val="22"/>
          <w:lang w:val="tr-TR"/>
        </w:rPr>
        <w:t xml:space="preserve">ımsız denetçilerinin de görüşleri </w:t>
      </w:r>
      <w:r w:rsidR="00FE6738" w:rsidRPr="00D14044">
        <w:rPr>
          <w:rFonts w:ascii="Times New Roman" w:hAnsi="Times New Roman" w:cs="Times New Roman"/>
          <w:sz w:val="22"/>
          <w:szCs w:val="22"/>
          <w:lang w:val="tr-TR"/>
        </w:rPr>
        <w:t>al</w:t>
      </w:r>
      <w:r w:rsidRPr="00D14044">
        <w:rPr>
          <w:rFonts w:ascii="Times New Roman" w:hAnsi="Times New Roman" w:cs="Times New Roman"/>
          <w:sz w:val="22"/>
          <w:szCs w:val="22"/>
          <w:lang w:val="tr-TR"/>
        </w:rPr>
        <w:t>ınıl</w:t>
      </w:r>
      <w:r w:rsidR="00FE6738" w:rsidRPr="00D14044">
        <w:rPr>
          <w:rFonts w:ascii="Times New Roman" w:hAnsi="Times New Roman" w:cs="Times New Roman"/>
          <w:sz w:val="22"/>
          <w:szCs w:val="22"/>
          <w:lang w:val="tr-TR"/>
        </w:rPr>
        <w:t xml:space="preserve">arak </w:t>
      </w:r>
      <w:r w:rsidRPr="00D14044">
        <w:rPr>
          <w:rFonts w:ascii="Times New Roman" w:hAnsi="Times New Roman" w:cs="Times New Roman"/>
          <w:sz w:val="22"/>
          <w:szCs w:val="22"/>
          <w:lang w:val="tr-TR"/>
        </w:rPr>
        <w:t>Komite</w:t>
      </w:r>
      <w:r w:rsidR="00FE6738" w:rsidRPr="00D14044">
        <w:rPr>
          <w:rFonts w:ascii="Times New Roman" w:hAnsi="Times New Roman" w:cs="Times New Roman"/>
          <w:sz w:val="22"/>
          <w:szCs w:val="22"/>
          <w:lang w:val="tr-TR"/>
        </w:rPr>
        <w:t xml:space="preserve"> değerlendirmeleriyle birlikte yönetim kuruluna yazılı olarak </w:t>
      </w:r>
      <w:r w:rsidRPr="00D14044">
        <w:rPr>
          <w:rFonts w:ascii="Times New Roman" w:hAnsi="Times New Roman" w:cs="Times New Roman"/>
          <w:sz w:val="22"/>
          <w:szCs w:val="22"/>
          <w:lang w:val="tr-TR"/>
        </w:rPr>
        <w:t>bildirilmesi,</w:t>
      </w:r>
    </w:p>
    <w:p w14:paraId="5A1CC1F1" w14:textId="01A79715" w:rsidR="00B221BD" w:rsidRPr="00D14044" w:rsidRDefault="00B900D8" w:rsidP="00726389">
      <w:pPr>
        <w:pStyle w:val="ListeParagraf"/>
        <w:numPr>
          <w:ilvl w:val="0"/>
          <w:numId w:val="8"/>
        </w:numPr>
        <w:jc w:val="both"/>
        <w:rPr>
          <w:rFonts w:ascii="Times New Roman" w:hAnsi="Times New Roman" w:cs="Times New Roman"/>
          <w:sz w:val="22"/>
          <w:szCs w:val="22"/>
          <w:lang w:val="tr-TR"/>
        </w:rPr>
      </w:pPr>
      <w:r w:rsidRPr="00D14044">
        <w:rPr>
          <w:rFonts w:ascii="Times New Roman" w:hAnsi="Times New Roman" w:cs="Times New Roman"/>
          <w:sz w:val="22"/>
          <w:szCs w:val="22"/>
          <w:lang w:val="tr-TR"/>
        </w:rPr>
        <w:t>Komite’nin</w:t>
      </w:r>
      <w:r w:rsidR="00FE6738" w:rsidRPr="00D14044">
        <w:rPr>
          <w:rFonts w:ascii="Times New Roman" w:hAnsi="Times New Roman" w:cs="Times New Roman"/>
          <w:sz w:val="22"/>
          <w:szCs w:val="22"/>
          <w:lang w:val="tr-TR"/>
        </w:rPr>
        <w:t xml:space="preserve"> görev ve sorumlu</w:t>
      </w:r>
      <w:r w:rsidRPr="00D14044">
        <w:rPr>
          <w:rFonts w:ascii="Times New Roman" w:hAnsi="Times New Roman" w:cs="Times New Roman"/>
          <w:sz w:val="22"/>
          <w:szCs w:val="22"/>
          <w:lang w:val="tr-TR"/>
        </w:rPr>
        <w:t>luk alanıyla ilgili tespitlerin</w:t>
      </w:r>
      <w:r w:rsidR="00FE6738" w:rsidRPr="00D14044">
        <w:rPr>
          <w:rFonts w:ascii="Times New Roman" w:hAnsi="Times New Roman" w:cs="Times New Roman"/>
          <w:sz w:val="22"/>
          <w:szCs w:val="22"/>
          <w:lang w:val="tr-TR"/>
        </w:rPr>
        <w:t xml:space="preserve"> ve ko</w:t>
      </w:r>
      <w:r w:rsidRPr="00D14044">
        <w:rPr>
          <w:rFonts w:ascii="Times New Roman" w:hAnsi="Times New Roman" w:cs="Times New Roman"/>
          <w:sz w:val="22"/>
          <w:szCs w:val="22"/>
          <w:lang w:val="tr-TR"/>
        </w:rPr>
        <w:t>nuya ilişkin değerlendirmelerin ve önerilerin</w:t>
      </w:r>
      <w:r w:rsidR="00FE6738" w:rsidRPr="00D14044">
        <w:rPr>
          <w:rFonts w:ascii="Times New Roman" w:hAnsi="Times New Roman" w:cs="Times New Roman"/>
          <w:sz w:val="22"/>
          <w:szCs w:val="22"/>
          <w:lang w:val="tr-TR"/>
        </w:rPr>
        <w:t xml:space="preserve"> derhal yönetim</w:t>
      </w:r>
      <w:r w:rsidRPr="00D14044">
        <w:rPr>
          <w:rFonts w:ascii="Times New Roman" w:hAnsi="Times New Roman" w:cs="Times New Roman"/>
          <w:sz w:val="22"/>
          <w:szCs w:val="22"/>
          <w:lang w:val="tr-TR"/>
        </w:rPr>
        <w:t xml:space="preserve"> kuruluna yazılı olarak bildirilmesi</w:t>
      </w:r>
      <w:r w:rsidR="00FE6738" w:rsidRPr="00D14044">
        <w:rPr>
          <w:rFonts w:ascii="Times New Roman" w:hAnsi="Times New Roman" w:cs="Times New Roman"/>
          <w:sz w:val="22"/>
          <w:szCs w:val="22"/>
          <w:lang w:val="tr-TR"/>
        </w:rPr>
        <w:t>.</w:t>
      </w:r>
    </w:p>
    <w:p w14:paraId="3E8B0771" w14:textId="77777777" w:rsidR="00B221BD" w:rsidRPr="00D14044" w:rsidRDefault="00B221BD" w:rsidP="00726389">
      <w:pPr>
        <w:jc w:val="both"/>
        <w:rPr>
          <w:rFonts w:ascii="Times New Roman" w:hAnsi="Times New Roman" w:cs="Times New Roman"/>
          <w:b/>
          <w:sz w:val="22"/>
          <w:szCs w:val="22"/>
          <w:lang w:val="tr-TR"/>
        </w:rPr>
      </w:pPr>
    </w:p>
    <w:p w14:paraId="76A94354" w14:textId="77777777" w:rsidR="00116800" w:rsidRPr="00D14044" w:rsidRDefault="00116800" w:rsidP="00726389">
      <w:pPr>
        <w:numPr>
          <w:ilvl w:val="0"/>
          <w:numId w:val="1"/>
        </w:numPr>
        <w:jc w:val="both"/>
        <w:rPr>
          <w:rFonts w:ascii="Times New Roman" w:hAnsi="Times New Roman" w:cs="Times New Roman"/>
          <w:b/>
          <w:sz w:val="22"/>
          <w:szCs w:val="22"/>
          <w:lang w:val="tr-TR"/>
        </w:rPr>
      </w:pPr>
      <w:r w:rsidRPr="00D14044">
        <w:rPr>
          <w:rFonts w:ascii="Times New Roman" w:hAnsi="Times New Roman" w:cs="Times New Roman"/>
          <w:b/>
          <w:sz w:val="22"/>
          <w:szCs w:val="22"/>
          <w:lang w:val="tr-TR"/>
        </w:rPr>
        <w:t xml:space="preserve">Komite’nin </w:t>
      </w:r>
      <w:r w:rsidR="00B221BD" w:rsidRPr="00D14044">
        <w:rPr>
          <w:rFonts w:ascii="Times New Roman" w:hAnsi="Times New Roman" w:cs="Times New Roman"/>
          <w:b/>
          <w:sz w:val="22"/>
          <w:szCs w:val="22"/>
          <w:lang w:val="tr-TR"/>
        </w:rPr>
        <w:t xml:space="preserve">Çalışmaları ve </w:t>
      </w:r>
      <w:r w:rsidRPr="00D14044">
        <w:rPr>
          <w:rFonts w:ascii="Times New Roman" w:hAnsi="Times New Roman" w:cs="Times New Roman"/>
          <w:b/>
          <w:sz w:val="22"/>
          <w:szCs w:val="22"/>
          <w:lang w:val="tr-TR"/>
        </w:rPr>
        <w:t>Toplantıları</w:t>
      </w:r>
    </w:p>
    <w:p w14:paraId="0CF603F8" w14:textId="77777777" w:rsidR="00B900D8" w:rsidRPr="00D14044" w:rsidRDefault="00B900D8" w:rsidP="00541DD1">
      <w:pPr>
        <w:ind w:firstLine="360"/>
        <w:jc w:val="both"/>
        <w:rPr>
          <w:rFonts w:ascii="Times New Roman" w:hAnsi="Times New Roman" w:cs="Times New Roman"/>
          <w:sz w:val="22"/>
          <w:szCs w:val="22"/>
          <w:lang w:val="tr-TR"/>
        </w:rPr>
      </w:pPr>
      <w:r w:rsidRPr="00D14044">
        <w:rPr>
          <w:rFonts w:ascii="Times New Roman" w:hAnsi="Times New Roman" w:cs="Times New Roman"/>
          <w:sz w:val="22"/>
          <w:szCs w:val="22"/>
          <w:lang w:val="tr-TR"/>
        </w:rPr>
        <w:t>Komite; en az üç ayda bir olmak üzere yılda en az dört kere toplanır ve toplantı sonuçları tutanağa bağlanarak alınan kararlar yönetim kuruluna sunulur. Komitenin faaliyetle</w:t>
      </w:r>
      <w:r w:rsidRPr="003D25B5">
        <w:rPr>
          <w:rFonts w:ascii="Times New Roman" w:hAnsi="Times New Roman" w:cs="Times New Roman"/>
          <w:sz w:val="22"/>
          <w:szCs w:val="22"/>
          <w:lang w:val="tr-TR"/>
        </w:rPr>
        <w:t>ri</w:t>
      </w:r>
      <w:r w:rsidRPr="00D14044">
        <w:rPr>
          <w:rFonts w:ascii="Times New Roman" w:hAnsi="Times New Roman" w:cs="Times New Roman"/>
          <w:sz w:val="22"/>
          <w:szCs w:val="22"/>
          <w:lang w:val="tr-TR"/>
        </w:rPr>
        <w:t> ve toplantı sonuçları hakkında yıllık faaliyet raporunda açıklama yapılması gerekir. Komite’nin hesap dönemi içinde yönetim kuruluna kaç kez yazılı bildirimde bulunduğu da yıllık faaliyet raporunda belirtilir.</w:t>
      </w:r>
    </w:p>
    <w:p w14:paraId="6D13A21C" w14:textId="77777777" w:rsidR="00B221BD" w:rsidRPr="00D14044" w:rsidRDefault="00B221BD" w:rsidP="00726389">
      <w:pPr>
        <w:jc w:val="both"/>
        <w:rPr>
          <w:rFonts w:ascii="Times New Roman" w:hAnsi="Times New Roman" w:cs="Times New Roman"/>
          <w:sz w:val="22"/>
          <w:szCs w:val="22"/>
          <w:lang w:val="tr-TR"/>
        </w:rPr>
      </w:pPr>
    </w:p>
    <w:p w14:paraId="253F052F" w14:textId="77777777" w:rsidR="00116800" w:rsidRPr="00D14044" w:rsidRDefault="00116800" w:rsidP="00541DD1">
      <w:pPr>
        <w:ind w:firstLine="360"/>
        <w:jc w:val="both"/>
        <w:rPr>
          <w:rFonts w:ascii="Times New Roman" w:hAnsi="Times New Roman" w:cs="Times New Roman"/>
          <w:sz w:val="22"/>
          <w:szCs w:val="22"/>
          <w:lang w:val="tr-TR"/>
        </w:rPr>
      </w:pPr>
      <w:r w:rsidRPr="00D14044">
        <w:rPr>
          <w:rFonts w:ascii="Times New Roman" w:hAnsi="Times New Roman" w:cs="Times New Roman"/>
          <w:sz w:val="22"/>
          <w:szCs w:val="22"/>
          <w:lang w:val="tr-TR"/>
        </w:rPr>
        <w:t>Komite, gerekli gördüğü kişiyi toplantılarına davet edebilir ve görüşlerini alabilir.</w:t>
      </w:r>
    </w:p>
    <w:p w14:paraId="7DB69D09" w14:textId="77777777" w:rsidR="00116800" w:rsidRPr="00D14044" w:rsidRDefault="00116800" w:rsidP="00726389">
      <w:pPr>
        <w:jc w:val="both"/>
        <w:rPr>
          <w:rFonts w:ascii="Times New Roman" w:hAnsi="Times New Roman" w:cs="Times New Roman"/>
          <w:b/>
          <w:bCs/>
          <w:sz w:val="22"/>
          <w:szCs w:val="22"/>
          <w:lang w:val="tr-TR"/>
        </w:rPr>
      </w:pPr>
    </w:p>
    <w:p w14:paraId="786AFFB9" w14:textId="5502FF95" w:rsidR="00B900D8" w:rsidRPr="00D14044" w:rsidRDefault="00116800" w:rsidP="00541DD1">
      <w:pPr>
        <w:ind w:firstLine="360"/>
        <w:jc w:val="both"/>
        <w:rPr>
          <w:rFonts w:ascii="Times New Roman" w:hAnsi="Times New Roman" w:cs="Times New Roman"/>
          <w:sz w:val="22"/>
          <w:szCs w:val="22"/>
          <w:lang w:val="tr-TR"/>
        </w:rPr>
      </w:pPr>
      <w:r w:rsidRPr="00D14044">
        <w:rPr>
          <w:rFonts w:ascii="Times New Roman" w:hAnsi="Times New Roman" w:cs="Times New Roman"/>
          <w:sz w:val="22"/>
          <w:szCs w:val="22"/>
          <w:lang w:val="tr-TR"/>
        </w:rPr>
        <w:t>Komite, faaliyetleriyle ilgili olarak ihtiyaç gördüğü konularda bağımsız uzman görüşlerinden yararlanır. Komite’nin ihtiyaç duyduğu danışmanlık hizmetlerinin bedeli Şirket tarafından karşılanır. Ancak bu durumda hizmet alınan kişi/kuruluş hakkında bilgi ile bu kişi/kuruluşun Şirket ile herhangi bir ilişkisinin olup olmadığı hususundaki bilgiye faaliyet raporunda yer verilir.</w:t>
      </w:r>
    </w:p>
    <w:p w14:paraId="36DBD00D" w14:textId="77777777" w:rsidR="00B221BD" w:rsidRPr="00D14044" w:rsidRDefault="00B221BD" w:rsidP="00726389">
      <w:pPr>
        <w:jc w:val="both"/>
        <w:rPr>
          <w:rFonts w:ascii="Times New Roman" w:hAnsi="Times New Roman" w:cs="Times New Roman"/>
          <w:sz w:val="22"/>
          <w:szCs w:val="22"/>
          <w:lang w:val="tr-TR"/>
        </w:rPr>
      </w:pPr>
    </w:p>
    <w:p w14:paraId="29C95598" w14:textId="77777777" w:rsidR="00B221BD" w:rsidRPr="00D14044" w:rsidRDefault="00B221BD" w:rsidP="00726389">
      <w:pPr>
        <w:numPr>
          <w:ilvl w:val="0"/>
          <w:numId w:val="1"/>
        </w:numPr>
        <w:jc w:val="both"/>
        <w:rPr>
          <w:rFonts w:ascii="Times New Roman" w:hAnsi="Times New Roman" w:cs="Times New Roman"/>
          <w:b/>
          <w:sz w:val="22"/>
          <w:szCs w:val="22"/>
          <w:lang w:val="tr-TR"/>
        </w:rPr>
      </w:pPr>
      <w:r w:rsidRPr="00D14044">
        <w:rPr>
          <w:rFonts w:ascii="Times New Roman" w:hAnsi="Times New Roman" w:cs="Times New Roman"/>
          <w:b/>
          <w:sz w:val="22"/>
          <w:szCs w:val="22"/>
          <w:lang w:val="tr-TR"/>
        </w:rPr>
        <w:t>Komite’nin Çalışma Esaslarında Değişiklik</w:t>
      </w:r>
    </w:p>
    <w:p w14:paraId="1E20121B" w14:textId="2BA75CCE" w:rsidR="00B221BD" w:rsidRPr="00D14044" w:rsidRDefault="00B221BD" w:rsidP="00541DD1">
      <w:pPr>
        <w:ind w:firstLine="360"/>
        <w:jc w:val="both"/>
        <w:rPr>
          <w:rFonts w:ascii="Times New Roman" w:hAnsi="Times New Roman" w:cs="Times New Roman"/>
          <w:sz w:val="22"/>
          <w:szCs w:val="22"/>
          <w:lang w:val="tr-TR"/>
        </w:rPr>
      </w:pPr>
      <w:r w:rsidRPr="00D14044">
        <w:rPr>
          <w:rFonts w:ascii="Times New Roman" w:hAnsi="Times New Roman" w:cs="Times New Roman"/>
          <w:sz w:val="22"/>
          <w:szCs w:val="22"/>
          <w:lang w:val="tr-TR"/>
        </w:rPr>
        <w:t>Bu çalışma esaslarındaki değişiklik önerileri Komite tarafında</w:t>
      </w:r>
      <w:r w:rsidR="00023DF6">
        <w:rPr>
          <w:rFonts w:ascii="Times New Roman" w:hAnsi="Times New Roman" w:cs="Times New Roman"/>
          <w:sz w:val="22"/>
          <w:szCs w:val="22"/>
          <w:lang w:val="tr-TR"/>
        </w:rPr>
        <w:t>n</w:t>
      </w:r>
      <w:r w:rsidRPr="00D14044">
        <w:rPr>
          <w:rFonts w:ascii="Times New Roman" w:hAnsi="Times New Roman" w:cs="Times New Roman"/>
          <w:sz w:val="22"/>
          <w:szCs w:val="22"/>
          <w:lang w:val="tr-TR"/>
        </w:rPr>
        <w:t xml:space="preserve"> Yönetim Kurulu’na sunulur. </w:t>
      </w:r>
      <w:r w:rsidR="00074565" w:rsidRPr="00D14044">
        <w:rPr>
          <w:rFonts w:ascii="Times New Roman" w:hAnsi="Times New Roman" w:cs="Times New Roman"/>
          <w:sz w:val="22"/>
          <w:szCs w:val="22"/>
          <w:lang w:val="tr-TR"/>
        </w:rPr>
        <w:t>Hazırlanan</w:t>
      </w:r>
      <w:r w:rsidRPr="00D14044">
        <w:rPr>
          <w:rFonts w:ascii="Times New Roman" w:hAnsi="Times New Roman" w:cs="Times New Roman"/>
          <w:sz w:val="22"/>
          <w:szCs w:val="22"/>
          <w:lang w:val="tr-TR"/>
        </w:rPr>
        <w:t xml:space="preserve"> öneriler, Yönetim Kurulu’nun ilk toplantısında gündeme alınır.</w:t>
      </w:r>
    </w:p>
    <w:p w14:paraId="4F63678E" w14:textId="77777777" w:rsidR="00B221BD" w:rsidRPr="00D14044" w:rsidRDefault="00B221BD" w:rsidP="00726389">
      <w:pPr>
        <w:jc w:val="both"/>
        <w:rPr>
          <w:rFonts w:ascii="Times New Roman" w:hAnsi="Times New Roman" w:cs="Times New Roman"/>
          <w:sz w:val="22"/>
          <w:szCs w:val="22"/>
          <w:lang w:val="tr-TR"/>
        </w:rPr>
      </w:pPr>
    </w:p>
    <w:p w14:paraId="338892F2" w14:textId="77777777" w:rsidR="005F671A" w:rsidRPr="00D14044" w:rsidRDefault="005F671A" w:rsidP="00726389">
      <w:pPr>
        <w:numPr>
          <w:ilvl w:val="0"/>
          <w:numId w:val="1"/>
        </w:numPr>
        <w:jc w:val="both"/>
        <w:rPr>
          <w:rFonts w:ascii="Times New Roman" w:hAnsi="Times New Roman" w:cs="Times New Roman"/>
          <w:b/>
          <w:sz w:val="22"/>
          <w:szCs w:val="22"/>
          <w:lang w:val="tr-TR"/>
        </w:rPr>
      </w:pPr>
      <w:r w:rsidRPr="00D14044">
        <w:rPr>
          <w:rFonts w:ascii="Times New Roman" w:hAnsi="Times New Roman" w:cs="Times New Roman"/>
          <w:b/>
          <w:sz w:val="22"/>
          <w:szCs w:val="22"/>
          <w:lang w:val="tr-TR"/>
        </w:rPr>
        <w:t>Yürürlük</w:t>
      </w:r>
    </w:p>
    <w:p w14:paraId="7BF843F1" w14:textId="77777777" w:rsidR="005F671A" w:rsidRPr="00D14044" w:rsidRDefault="005F671A" w:rsidP="00541DD1">
      <w:pPr>
        <w:ind w:firstLine="360"/>
        <w:jc w:val="both"/>
        <w:rPr>
          <w:rFonts w:ascii="Times New Roman" w:hAnsi="Times New Roman" w:cs="Times New Roman"/>
          <w:sz w:val="22"/>
          <w:szCs w:val="22"/>
          <w:lang w:val="tr-TR"/>
        </w:rPr>
      </w:pPr>
      <w:r w:rsidRPr="00D14044">
        <w:rPr>
          <w:rFonts w:ascii="Times New Roman" w:hAnsi="Times New Roman" w:cs="Times New Roman"/>
          <w:sz w:val="22"/>
          <w:szCs w:val="22"/>
          <w:lang w:val="tr-TR"/>
        </w:rPr>
        <w:t>Bu çalışma esasları ve bunlara ilişkin değişiklik ve güncellemeler Yönetim Kurulu kararı ile yürürlüğe girer.</w:t>
      </w:r>
    </w:p>
    <w:p w14:paraId="7E53635E" w14:textId="77777777" w:rsidR="00B221BD" w:rsidRPr="00D14044" w:rsidRDefault="00B221BD" w:rsidP="00726389">
      <w:pPr>
        <w:jc w:val="both"/>
        <w:rPr>
          <w:lang w:val="tr-TR"/>
        </w:rPr>
      </w:pPr>
    </w:p>
    <w:sectPr w:rsidR="00B221BD" w:rsidRPr="00D14044" w:rsidSect="00541DD1">
      <w:pgSz w:w="11900" w:h="16840"/>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64EDF"/>
    <w:multiLevelType w:val="hybridMultilevel"/>
    <w:tmpl w:val="301C1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5511D"/>
    <w:multiLevelType w:val="hybridMultilevel"/>
    <w:tmpl w:val="AD9A97BC"/>
    <w:lvl w:ilvl="0" w:tplc="E20690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83496"/>
    <w:multiLevelType w:val="hybridMultilevel"/>
    <w:tmpl w:val="000AFD7E"/>
    <w:lvl w:ilvl="0" w:tplc="E20690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E3516"/>
    <w:multiLevelType w:val="hybridMultilevel"/>
    <w:tmpl w:val="000AFD7E"/>
    <w:lvl w:ilvl="0" w:tplc="E20690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B60EF9"/>
    <w:multiLevelType w:val="hybridMultilevel"/>
    <w:tmpl w:val="C1F69136"/>
    <w:lvl w:ilvl="0" w:tplc="E20690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D73742"/>
    <w:multiLevelType w:val="hybridMultilevel"/>
    <w:tmpl w:val="4FE4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6644F6"/>
    <w:multiLevelType w:val="hybridMultilevel"/>
    <w:tmpl w:val="09EADB80"/>
    <w:lvl w:ilvl="0" w:tplc="E20690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341444"/>
    <w:multiLevelType w:val="hybridMultilevel"/>
    <w:tmpl w:val="B3B6039A"/>
    <w:lvl w:ilvl="0" w:tplc="E20690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1904526">
    <w:abstractNumId w:val="4"/>
  </w:num>
  <w:num w:numId="2" w16cid:durableId="926184433">
    <w:abstractNumId w:val="7"/>
  </w:num>
  <w:num w:numId="3" w16cid:durableId="2108887339">
    <w:abstractNumId w:val="2"/>
  </w:num>
  <w:num w:numId="4" w16cid:durableId="1036272640">
    <w:abstractNumId w:val="3"/>
  </w:num>
  <w:num w:numId="5" w16cid:durableId="2116244493">
    <w:abstractNumId w:val="0"/>
  </w:num>
  <w:num w:numId="6" w16cid:durableId="1767069344">
    <w:abstractNumId w:val="1"/>
  </w:num>
  <w:num w:numId="7" w16cid:durableId="718671932">
    <w:abstractNumId w:val="6"/>
  </w:num>
  <w:num w:numId="8" w16cid:durableId="726102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800"/>
    <w:rsid w:val="00023DF6"/>
    <w:rsid w:val="00074565"/>
    <w:rsid w:val="00116800"/>
    <w:rsid w:val="001B1E8F"/>
    <w:rsid w:val="001E5F53"/>
    <w:rsid w:val="002A4AAD"/>
    <w:rsid w:val="0033692C"/>
    <w:rsid w:val="003D25B5"/>
    <w:rsid w:val="00420935"/>
    <w:rsid w:val="004279D6"/>
    <w:rsid w:val="004A59AF"/>
    <w:rsid w:val="004C15B9"/>
    <w:rsid w:val="00541DD1"/>
    <w:rsid w:val="005F671A"/>
    <w:rsid w:val="00644DD8"/>
    <w:rsid w:val="006B198E"/>
    <w:rsid w:val="006C12FE"/>
    <w:rsid w:val="006D4418"/>
    <w:rsid w:val="00726389"/>
    <w:rsid w:val="007A3430"/>
    <w:rsid w:val="00904794"/>
    <w:rsid w:val="00982A38"/>
    <w:rsid w:val="009C2CCB"/>
    <w:rsid w:val="00AA0A47"/>
    <w:rsid w:val="00AB0BEA"/>
    <w:rsid w:val="00B221BD"/>
    <w:rsid w:val="00B44206"/>
    <w:rsid w:val="00B900D8"/>
    <w:rsid w:val="00C139A2"/>
    <w:rsid w:val="00C503EB"/>
    <w:rsid w:val="00C55D07"/>
    <w:rsid w:val="00CB7135"/>
    <w:rsid w:val="00D14044"/>
    <w:rsid w:val="00D55ADF"/>
    <w:rsid w:val="00DC717D"/>
    <w:rsid w:val="00F06167"/>
    <w:rsid w:val="00FE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563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116800"/>
    <w:rPr>
      <w:sz w:val="18"/>
      <w:szCs w:val="18"/>
    </w:rPr>
  </w:style>
  <w:style w:type="paragraph" w:styleId="AklamaMetni">
    <w:name w:val="annotation text"/>
    <w:basedOn w:val="Normal"/>
    <w:link w:val="AklamaMetniChar"/>
    <w:uiPriority w:val="99"/>
    <w:semiHidden/>
    <w:unhideWhenUsed/>
    <w:rsid w:val="00116800"/>
  </w:style>
  <w:style w:type="character" w:customStyle="1" w:styleId="AklamaMetniChar">
    <w:name w:val="Açıklama Metni Char"/>
    <w:basedOn w:val="VarsaylanParagrafYazTipi"/>
    <w:link w:val="AklamaMetni"/>
    <w:uiPriority w:val="99"/>
    <w:semiHidden/>
    <w:rsid w:val="00116800"/>
  </w:style>
  <w:style w:type="paragraph" w:styleId="AklamaKonusu">
    <w:name w:val="annotation subject"/>
    <w:basedOn w:val="AklamaMetni"/>
    <w:next w:val="AklamaMetni"/>
    <w:link w:val="AklamaKonusuChar"/>
    <w:uiPriority w:val="99"/>
    <w:semiHidden/>
    <w:unhideWhenUsed/>
    <w:rsid w:val="00116800"/>
    <w:rPr>
      <w:b/>
      <w:bCs/>
      <w:sz w:val="20"/>
      <w:szCs w:val="20"/>
    </w:rPr>
  </w:style>
  <w:style w:type="character" w:customStyle="1" w:styleId="AklamaKonusuChar">
    <w:name w:val="Açıklama Konusu Char"/>
    <w:basedOn w:val="AklamaMetniChar"/>
    <w:link w:val="AklamaKonusu"/>
    <w:uiPriority w:val="99"/>
    <w:semiHidden/>
    <w:rsid w:val="00116800"/>
    <w:rPr>
      <w:b/>
      <w:bCs/>
      <w:sz w:val="20"/>
      <w:szCs w:val="20"/>
    </w:rPr>
  </w:style>
  <w:style w:type="paragraph" w:styleId="BalonMetni">
    <w:name w:val="Balloon Text"/>
    <w:basedOn w:val="Normal"/>
    <w:link w:val="BalonMetniChar"/>
    <w:uiPriority w:val="99"/>
    <w:semiHidden/>
    <w:unhideWhenUsed/>
    <w:rsid w:val="00116800"/>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116800"/>
    <w:rPr>
      <w:rFonts w:ascii="Times New Roman" w:hAnsi="Times New Roman" w:cs="Times New Roman"/>
      <w:sz w:val="18"/>
      <w:szCs w:val="18"/>
    </w:rPr>
  </w:style>
  <w:style w:type="paragraph" w:styleId="ListeParagraf">
    <w:name w:val="List Paragraph"/>
    <w:basedOn w:val="Normal"/>
    <w:uiPriority w:val="34"/>
    <w:qFormat/>
    <w:rsid w:val="00B221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396959">
      <w:bodyDiv w:val="1"/>
      <w:marLeft w:val="0"/>
      <w:marRight w:val="0"/>
      <w:marTop w:val="0"/>
      <w:marBottom w:val="0"/>
      <w:divBdr>
        <w:top w:val="none" w:sz="0" w:space="0" w:color="auto"/>
        <w:left w:val="none" w:sz="0" w:space="0" w:color="auto"/>
        <w:bottom w:val="none" w:sz="0" w:space="0" w:color="auto"/>
        <w:right w:val="none" w:sz="0" w:space="0" w:color="auto"/>
      </w:divBdr>
    </w:div>
    <w:div w:id="195118221">
      <w:bodyDiv w:val="1"/>
      <w:marLeft w:val="0"/>
      <w:marRight w:val="0"/>
      <w:marTop w:val="0"/>
      <w:marBottom w:val="0"/>
      <w:divBdr>
        <w:top w:val="none" w:sz="0" w:space="0" w:color="auto"/>
        <w:left w:val="none" w:sz="0" w:space="0" w:color="auto"/>
        <w:bottom w:val="none" w:sz="0" w:space="0" w:color="auto"/>
        <w:right w:val="none" w:sz="0" w:space="0" w:color="auto"/>
      </w:divBdr>
    </w:div>
    <w:div w:id="533618343">
      <w:bodyDiv w:val="1"/>
      <w:marLeft w:val="0"/>
      <w:marRight w:val="0"/>
      <w:marTop w:val="0"/>
      <w:marBottom w:val="0"/>
      <w:divBdr>
        <w:top w:val="none" w:sz="0" w:space="0" w:color="auto"/>
        <w:left w:val="none" w:sz="0" w:space="0" w:color="auto"/>
        <w:bottom w:val="none" w:sz="0" w:space="0" w:color="auto"/>
        <w:right w:val="none" w:sz="0" w:space="0" w:color="auto"/>
      </w:divBdr>
    </w:div>
    <w:div w:id="961613628">
      <w:bodyDiv w:val="1"/>
      <w:marLeft w:val="0"/>
      <w:marRight w:val="0"/>
      <w:marTop w:val="0"/>
      <w:marBottom w:val="0"/>
      <w:divBdr>
        <w:top w:val="none" w:sz="0" w:space="0" w:color="auto"/>
        <w:left w:val="none" w:sz="0" w:space="0" w:color="auto"/>
        <w:bottom w:val="none" w:sz="0" w:space="0" w:color="auto"/>
        <w:right w:val="none" w:sz="0" w:space="0" w:color="auto"/>
      </w:divBdr>
    </w:div>
    <w:div w:id="1479414823">
      <w:bodyDiv w:val="1"/>
      <w:marLeft w:val="0"/>
      <w:marRight w:val="0"/>
      <w:marTop w:val="0"/>
      <w:marBottom w:val="0"/>
      <w:divBdr>
        <w:top w:val="none" w:sz="0" w:space="0" w:color="auto"/>
        <w:left w:val="none" w:sz="0" w:space="0" w:color="auto"/>
        <w:bottom w:val="none" w:sz="0" w:space="0" w:color="auto"/>
        <w:right w:val="none" w:sz="0" w:space="0" w:color="auto"/>
      </w:divBdr>
    </w:div>
    <w:div w:id="1915775260">
      <w:bodyDiv w:val="1"/>
      <w:marLeft w:val="0"/>
      <w:marRight w:val="0"/>
      <w:marTop w:val="0"/>
      <w:marBottom w:val="0"/>
      <w:divBdr>
        <w:top w:val="none" w:sz="0" w:space="0" w:color="auto"/>
        <w:left w:val="none" w:sz="0" w:space="0" w:color="auto"/>
        <w:bottom w:val="none" w:sz="0" w:space="0" w:color="auto"/>
        <w:right w:val="none" w:sz="0" w:space="0" w:color="auto"/>
      </w:divBdr>
    </w:div>
    <w:div w:id="1968655685">
      <w:bodyDiv w:val="1"/>
      <w:marLeft w:val="0"/>
      <w:marRight w:val="0"/>
      <w:marTop w:val="0"/>
      <w:marBottom w:val="0"/>
      <w:divBdr>
        <w:top w:val="none" w:sz="0" w:space="0" w:color="auto"/>
        <w:left w:val="none" w:sz="0" w:space="0" w:color="auto"/>
        <w:bottom w:val="none" w:sz="0" w:space="0" w:color="auto"/>
        <w:right w:val="none" w:sz="0" w:space="0" w:color="auto"/>
      </w:divBdr>
    </w:div>
    <w:div w:id="1976179070">
      <w:bodyDiv w:val="1"/>
      <w:marLeft w:val="0"/>
      <w:marRight w:val="0"/>
      <w:marTop w:val="0"/>
      <w:marBottom w:val="0"/>
      <w:divBdr>
        <w:top w:val="none" w:sz="0" w:space="0" w:color="auto"/>
        <w:left w:val="none" w:sz="0" w:space="0" w:color="auto"/>
        <w:bottom w:val="none" w:sz="0" w:space="0" w:color="auto"/>
        <w:right w:val="none" w:sz="0" w:space="0" w:color="auto"/>
      </w:divBdr>
    </w:div>
    <w:div w:id="2043939293">
      <w:bodyDiv w:val="1"/>
      <w:marLeft w:val="0"/>
      <w:marRight w:val="0"/>
      <w:marTop w:val="0"/>
      <w:marBottom w:val="0"/>
      <w:divBdr>
        <w:top w:val="none" w:sz="0" w:space="0" w:color="auto"/>
        <w:left w:val="none" w:sz="0" w:space="0" w:color="auto"/>
        <w:bottom w:val="none" w:sz="0" w:space="0" w:color="auto"/>
        <w:right w:val="none" w:sz="0" w:space="0" w:color="auto"/>
      </w:divBdr>
    </w:div>
    <w:div w:id="2046902926">
      <w:bodyDiv w:val="1"/>
      <w:marLeft w:val="0"/>
      <w:marRight w:val="0"/>
      <w:marTop w:val="0"/>
      <w:marBottom w:val="0"/>
      <w:divBdr>
        <w:top w:val="none" w:sz="0" w:space="0" w:color="auto"/>
        <w:left w:val="none" w:sz="0" w:space="0" w:color="auto"/>
        <w:bottom w:val="none" w:sz="0" w:space="0" w:color="auto"/>
        <w:right w:val="none" w:sz="0" w:space="0" w:color="auto"/>
      </w:divBdr>
    </w:div>
    <w:div w:id="2125297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558</Words>
  <Characters>3184</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Handan Bacıoğlu</dc:creator>
  <cp:keywords/>
  <dc:description/>
  <cp:lastModifiedBy>mustafa karaca</cp:lastModifiedBy>
  <cp:revision>2</cp:revision>
  <dcterms:created xsi:type="dcterms:W3CDTF">2024-05-22T08:01:00Z</dcterms:created>
  <dcterms:modified xsi:type="dcterms:W3CDTF">2024-05-22T08:01:00Z</dcterms:modified>
</cp:coreProperties>
</file>